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970" w:rsidRPr="00503970" w:rsidRDefault="00503970" w:rsidP="00503970">
      <w:pPr>
        <w:spacing w:after="0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503970">
        <w:rPr>
          <w:rFonts w:ascii="Arial" w:eastAsia="Times New Roman" w:hAnsi="Arial" w:cs="Arial"/>
          <w:b/>
          <w:bCs/>
          <w:color w:val="auto"/>
          <w:sz w:val="20"/>
          <w:szCs w:val="20"/>
          <w:lang w:eastAsia="pl-PL"/>
        </w:rPr>
        <w:t>Mazda</w:t>
      </w:r>
      <w:r w:rsidRPr="00503970">
        <w:rPr>
          <w:rFonts w:ascii="Arial" w:eastAsia="Times New Roman" w:hAnsi="Arial" w:cs="Arial"/>
          <w:color w:val="auto"/>
          <w:sz w:val="20"/>
          <w:szCs w:val="20"/>
          <w:lang w:eastAsia="pl-PL"/>
        </w:rPr>
        <w:br/>
        <w:t>modele po roku 2000</w:t>
      </w:r>
      <w:r w:rsidRPr="00503970">
        <w:rPr>
          <w:rFonts w:ascii="Arial" w:eastAsia="Times New Roman" w:hAnsi="Arial" w:cs="Arial"/>
          <w:color w:val="auto"/>
          <w:sz w:val="20"/>
          <w:szCs w:val="20"/>
          <w:lang w:eastAsia="pl-PL"/>
        </w:rPr>
        <w:br/>
      </w:r>
      <w:r>
        <w:rPr>
          <w:rFonts w:ascii="Arial" w:eastAsia="Times New Roman" w:hAnsi="Arial" w:cs="Arial"/>
          <w:noProof/>
          <w:color w:val="auto"/>
          <w:sz w:val="20"/>
          <w:szCs w:val="20"/>
          <w:lang w:eastAsia="pl-PL"/>
        </w:rPr>
        <w:drawing>
          <wp:inline distT="0" distB="0" distL="0" distR="0">
            <wp:extent cx="1981200" cy="666750"/>
            <wp:effectExtent l="19050" t="0" r="0" b="0"/>
            <wp:docPr id="1" name="Obraz 1" descr="http://elektron.pol.lublin.pl/users/djlj24/studio24/kable/img/mazda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lektron.pol.lublin.pl/users/djlj24/studio24/kable/img/mazda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21"/>
        <w:gridCol w:w="3179"/>
      </w:tblGrid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styk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sygnał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RR- / line out RR-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RR+ / line out RR+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RF- / line out RF-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RF+ / line out RF+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RF- / line out RF-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RF+ / line out RF+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LF- / line out LF-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val="en-US" w:eastAsia="pl-PL"/>
              </w:rPr>
              <w:t>głośnik LF+ / line out LF+ (B)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masa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ST. SW.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tel. </w:t>
            </w:r>
            <w:proofErr w:type="spellStart"/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mute</w:t>
            </w:r>
            <w:proofErr w:type="spellEnd"/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sterowanie wzmacniacza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masa zasilania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(masa)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+12V ACC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CAN L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CAN H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UART 2 (SIG. OUT)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UART 1 (SIG. IN)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SPEED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-ILL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+INS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+12V BATT</w:t>
            </w:r>
          </w:p>
        </w:tc>
      </w:tr>
    </w:tbl>
    <w:p w:rsidR="00503970" w:rsidRPr="00503970" w:rsidRDefault="00503970" w:rsidP="00503970">
      <w:pPr>
        <w:spacing w:after="0" w:line="240" w:lineRule="auto"/>
        <w:rPr>
          <w:rFonts w:ascii="Arial" w:eastAsia="Times New Roman" w:hAnsi="Arial" w:cs="Arial"/>
          <w:color w:val="auto"/>
          <w:sz w:val="20"/>
          <w:szCs w:val="20"/>
          <w:lang w:eastAsia="pl-PL"/>
        </w:rPr>
      </w:pPr>
      <w:r w:rsidRPr="00503970">
        <w:rPr>
          <w:rFonts w:ascii="Arial" w:eastAsia="Times New Roman" w:hAnsi="Arial" w:cs="Arial"/>
          <w:color w:val="auto"/>
          <w:sz w:val="20"/>
          <w:szCs w:val="20"/>
          <w:lang w:eastAsia="pl-PL"/>
        </w:rPr>
        <w:t xml:space="preserve">Numeracja umowna. Model radia: Bose 1166 (CR-LM4061K), CR-YM4273KA, 2197 (RT-9418G) i inne. W przypadku modeli z opisem Bose nie ma wyjść głośnikowych ale są wyjścia liniowe symetryczne do wzmacniacza - oznaczone literką B. </w:t>
      </w:r>
      <w:r w:rsidRPr="00503970">
        <w:rPr>
          <w:rFonts w:ascii="Arial" w:eastAsia="Times New Roman" w:hAnsi="Arial" w:cs="Arial"/>
          <w:color w:val="auto"/>
          <w:sz w:val="20"/>
          <w:szCs w:val="20"/>
          <w:lang w:eastAsia="pl-PL"/>
        </w:rPr>
        <w:br/>
      </w:r>
      <w:r w:rsidRPr="00503970">
        <w:rPr>
          <w:rFonts w:ascii="Arial" w:eastAsia="Times New Roman" w:hAnsi="Arial" w:cs="Arial"/>
          <w:color w:val="auto"/>
          <w:sz w:val="20"/>
          <w:szCs w:val="20"/>
          <w:lang w:eastAsia="pl-PL"/>
        </w:rPr>
        <w:br/>
        <w:t xml:space="preserve">Obok złącza głównego znajduje się jeszcze jedno złącze. </w:t>
      </w:r>
      <w:r w:rsidRPr="00503970">
        <w:rPr>
          <w:rFonts w:ascii="Arial" w:eastAsia="Times New Roman" w:hAnsi="Arial" w:cs="Arial"/>
          <w:color w:val="auto"/>
          <w:sz w:val="20"/>
          <w:szCs w:val="20"/>
          <w:lang w:eastAsia="pl-PL"/>
        </w:rPr>
        <w:br/>
      </w:r>
      <w:r>
        <w:rPr>
          <w:rFonts w:ascii="Arial" w:eastAsia="Times New Roman" w:hAnsi="Arial" w:cs="Arial"/>
          <w:noProof/>
          <w:color w:val="auto"/>
          <w:sz w:val="20"/>
          <w:szCs w:val="20"/>
          <w:lang w:eastAsia="pl-PL"/>
        </w:rPr>
        <w:drawing>
          <wp:inline distT="0" distB="0" distL="0" distR="0">
            <wp:extent cx="1047750" cy="742950"/>
            <wp:effectExtent l="19050" t="0" r="0" b="0"/>
            <wp:docPr id="2" name="Obraz 2" descr="http://elektron.pol.lublin.pl/users/djlj24/studio24/kable/img/mazda2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lektron.pol.lublin.pl/users/djlj24/studio24/kable/img/mazda2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8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1"/>
        <w:gridCol w:w="2211"/>
        <w:gridCol w:w="2183"/>
      </w:tblGrid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styk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sygnał (radio z AUX)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sygnał (radio z CDC)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wyjście +12V ACC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wyjście +12V ACC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masa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masa BUS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AUX 2 ON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AUX -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masa audio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AUX L+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Audio In L+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AUX R+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Audio In R+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masa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masa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wyjście +12V BAT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wyjście +12V BAT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BUS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AUX 1 ON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Audio In L-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Audio In R-</w:t>
            </w:r>
          </w:p>
        </w:tc>
      </w:tr>
      <w:tr w:rsidR="00503970" w:rsidRPr="00503970" w:rsidTr="00503970">
        <w:trPr>
          <w:tblCellSpacing w:w="0" w:type="dxa"/>
        </w:trPr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system </w:t>
            </w:r>
            <w:proofErr w:type="spellStart"/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mute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03970" w:rsidRPr="00503970" w:rsidRDefault="00503970" w:rsidP="00503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pl-PL"/>
              </w:rPr>
            </w:pPr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 xml:space="preserve">system </w:t>
            </w:r>
            <w:proofErr w:type="spellStart"/>
            <w:r w:rsidRPr="00503970">
              <w:rPr>
                <w:rFonts w:ascii="Times New Roman" w:eastAsia="Times New Roman" w:hAnsi="Times New Roman" w:cs="Times New Roman"/>
                <w:color w:val="auto"/>
                <w:lang w:eastAsia="pl-PL"/>
              </w:rPr>
              <w:t>mute</w:t>
            </w:r>
            <w:proofErr w:type="spellEnd"/>
          </w:p>
        </w:tc>
      </w:tr>
    </w:tbl>
    <w:p w:rsidR="00317EBC" w:rsidRDefault="00503970">
      <w:r w:rsidRPr="00503970">
        <w:rPr>
          <w:rFonts w:ascii="Arial" w:eastAsia="Times New Roman" w:hAnsi="Arial" w:cs="Arial"/>
          <w:color w:val="auto"/>
          <w:sz w:val="20"/>
          <w:szCs w:val="20"/>
          <w:lang w:eastAsia="pl-PL"/>
        </w:rPr>
        <w:t>Wygląda na to, że jest dostępne wejście AUX aktywowane tylko poziomem sygnału ale tylko w niektórych wersjach (np. CR-YM4273KA). W innych wersjach jest to złącze pod zewnętrzny zmieniacz CD (np. radio CR-LM4061K czyli Bose 1166).</w:t>
      </w:r>
    </w:p>
    <w:sectPr w:rsidR="00317EBC" w:rsidSect="0031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3970"/>
    <w:rsid w:val="001177EB"/>
    <w:rsid w:val="002F7E08"/>
    <w:rsid w:val="003048AA"/>
    <w:rsid w:val="00317EBC"/>
    <w:rsid w:val="0035738E"/>
    <w:rsid w:val="003F56BC"/>
    <w:rsid w:val="00485C7D"/>
    <w:rsid w:val="00503970"/>
    <w:rsid w:val="00667852"/>
    <w:rsid w:val="008E4380"/>
    <w:rsid w:val="00B979A1"/>
    <w:rsid w:val="00BB224C"/>
    <w:rsid w:val="00C22257"/>
    <w:rsid w:val="00CF215F"/>
    <w:rsid w:val="00F6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CE" w:eastAsiaTheme="minorHAnsi" w:hAnsi="Arial CE" w:cs="Arial CE"/>
        <w:color w:val="C00000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E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3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39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8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a05083</dc:creator>
  <cp:lastModifiedBy>a05083</cp:lastModifiedBy>
  <cp:revision>1</cp:revision>
  <dcterms:created xsi:type="dcterms:W3CDTF">2015-04-10T08:33:00Z</dcterms:created>
  <dcterms:modified xsi:type="dcterms:W3CDTF">2015-04-10T08:35:00Z</dcterms:modified>
</cp:coreProperties>
</file>